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A8" w:rsidRPr="00745BA8" w:rsidRDefault="00745BA8" w:rsidP="00745B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45BA8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17 января 2017 г. N 18</w:t>
      </w:r>
      <w:r w:rsidRPr="00745BA8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домов"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5BA8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745BA8">
          <w:rPr>
            <w:rFonts w:ascii="Arial" w:hAnsi="Arial" w:cs="Arial"/>
            <w:color w:val="106BBE"/>
            <w:sz w:val="24"/>
            <w:szCs w:val="24"/>
          </w:rPr>
          <w:t>частью 6 статьи 15.1</w:t>
        </w:r>
      </w:hyperlink>
      <w:r w:rsidRPr="00745BA8">
        <w:rPr>
          <w:rFonts w:ascii="Arial" w:hAnsi="Arial" w:cs="Arial"/>
          <w:sz w:val="24"/>
          <w:szCs w:val="24"/>
        </w:rP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45BA8">
        <w:rPr>
          <w:rFonts w:ascii="Arial" w:hAnsi="Arial" w:cs="Arial"/>
          <w:sz w:val="24"/>
          <w:szCs w:val="24"/>
        </w:rPr>
        <w:t xml:space="preserve">Утвердить прилагаемые </w:t>
      </w:r>
      <w:hyperlink w:anchor="sub_1000" w:history="1">
        <w:r w:rsidRPr="00745BA8">
          <w:rPr>
            <w:rFonts w:ascii="Arial" w:hAnsi="Arial" w:cs="Arial"/>
            <w:color w:val="106BBE"/>
            <w:sz w:val="24"/>
            <w:szCs w:val="24"/>
          </w:rPr>
          <w:t>Правила</w:t>
        </w:r>
      </w:hyperlink>
      <w:r w:rsidRPr="00745BA8">
        <w:rPr>
          <w:rFonts w:ascii="Arial" w:hAnsi="Arial" w:cs="Arial"/>
          <w:sz w:val="24"/>
          <w:szCs w:val="24"/>
        </w:rP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bookmarkEnd w:id="0"/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45BA8" w:rsidRPr="00745BA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5BA8" w:rsidRPr="00745BA8" w:rsidRDefault="00745BA8" w:rsidP="00745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5BA8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745BA8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45BA8" w:rsidRPr="00745BA8" w:rsidRDefault="00745BA8" w:rsidP="00745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5BA8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5BA8" w:rsidRPr="00745BA8" w:rsidRDefault="00745BA8" w:rsidP="00745B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45BA8">
        <w:rPr>
          <w:rFonts w:ascii="Arial" w:hAnsi="Arial" w:cs="Arial"/>
          <w:b/>
          <w:bCs/>
          <w:color w:val="26282F"/>
          <w:sz w:val="24"/>
          <w:szCs w:val="24"/>
        </w:rPr>
        <w:t>Правила</w:t>
      </w:r>
      <w:r w:rsidRPr="00745BA8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</w:r>
      <w:r w:rsidRPr="00745BA8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745BA8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745BA8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 РФ от 17 января 2017 г. N 18)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745BA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45BA8">
        <w:rPr>
          <w:rFonts w:ascii="Arial" w:hAnsi="Arial" w:cs="Arial"/>
          <w:sz w:val="24"/>
          <w:szCs w:val="24"/>
        </w:rPr>
        <w:t>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</w:t>
      </w:r>
      <w:proofErr w:type="gramEnd"/>
      <w:r w:rsidRPr="00745BA8">
        <w:rPr>
          <w:rFonts w:ascii="Arial" w:hAnsi="Arial" w:cs="Arial"/>
          <w:sz w:val="24"/>
          <w:szCs w:val="24"/>
        </w:rPr>
        <w:t xml:space="preserve"> поддержка).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"/>
      <w:bookmarkEnd w:id="1"/>
      <w:r w:rsidRPr="00745BA8">
        <w:rPr>
          <w:rFonts w:ascii="Arial" w:hAnsi="Arial" w:cs="Arial"/>
          <w:sz w:val="24"/>
          <w:szCs w:val="24"/>
        </w:rPr>
        <w:t>2. Финансовая поддержка предоставляется в соответствии с Правилами и используется на следующие цели: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21"/>
      <w:bookmarkEnd w:id="2"/>
      <w:proofErr w:type="gramStart"/>
      <w:r w:rsidRPr="00745BA8">
        <w:rPr>
          <w:rFonts w:ascii="Arial" w:hAnsi="Arial" w:cs="Arial"/>
          <w:sz w:val="24"/>
          <w:szCs w:val="24"/>
        </w:rPr>
        <w:t>а)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  <w:proofErr w:type="gramEnd"/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22"/>
      <w:bookmarkEnd w:id="3"/>
      <w:r w:rsidRPr="00745BA8">
        <w:rPr>
          <w:rFonts w:ascii="Arial" w:hAnsi="Arial" w:cs="Arial"/>
          <w:sz w:val="24"/>
          <w:szCs w:val="24"/>
        </w:rPr>
        <w:t>б)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- возмещение части расходов на оплату услуг и (или) работ по энергосбережению).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3"/>
      <w:bookmarkEnd w:id="4"/>
      <w:r w:rsidRPr="00745BA8">
        <w:rPr>
          <w:rFonts w:ascii="Arial" w:hAnsi="Arial" w:cs="Arial"/>
          <w:sz w:val="24"/>
          <w:szCs w:val="24"/>
        </w:rPr>
        <w:t xml:space="preserve"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</w:t>
      </w:r>
      <w:r w:rsidRPr="00745BA8">
        <w:rPr>
          <w:rFonts w:ascii="Arial" w:hAnsi="Arial" w:cs="Arial"/>
          <w:sz w:val="24"/>
          <w:szCs w:val="24"/>
        </w:rPr>
        <w:lastRenderedPageBreak/>
        <w:t>размещаются Фондом на своем сайте в информационно-телекоммуникационной сети "Интернет".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4"/>
      <w:bookmarkEnd w:id="5"/>
      <w:r w:rsidRPr="00745BA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45BA8">
        <w:rPr>
          <w:rFonts w:ascii="Arial" w:hAnsi="Arial" w:cs="Arial"/>
          <w:sz w:val="24"/>
          <w:szCs w:val="24"/>
        </w:rPr>
        <w:t xml:space="preserve">Финансовая поддержка на возмещение части расходов на оплату услуг и (или) работ по энергосбережению предоставляется при условии выполнения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5" w:history="1">
        <w:r w:rsidRPr="00745BA8">
          <w:rPr>
            <w:rFonts w:ascii="Arial" w:hAnsi="Arial" w:cs="Arial"/>
            <w:color w:val="106BBE"/>
            <w:sz w:val="24"/>
            <w:szCs w:val="24"/>
          </w:rPr>
          <w:t>частями 1</w:t>
        </w:r>
      </w:hyperlink>
      <w:r w:rsidRPr="00745BA8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745BA8">
          <w:rPr>
            <w:rFonts w:ascii="Arial" w:hAnsi="Arial" w:cs="Arial"/>
            <w:color w:val="106BBE"/>
            <w:sz w:val="24"/>
            <w:szCs w:val="24"/>
          </w:rPr>
          <w:t>2 статьи 166</w:t>
        </w:r>
      </w:hyperlink>
      <w:r w:rsidRPr="00745BA8">
        <w:rPr>
          <w:rFonts w:ascii="Arial" w:hAnsi="Arial" w:cs="Arial"/>
          <w:sz w:val="24"/>
          <w:szCs w:val="24"/>
        </w:rP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</w:t>
      </w:r>
      <w:proofErr w:type="gramEnd"/>
      <w:r w:rsidRPr="00745BA8">
        <w:rPr>
          <w:rFonts w:ascii="Arial" w:hAnsi="Arial" w:cs="Arial"/>
          <w:sz w:val="24"/>
          <w:szCs w:val="24"/>
        </w:rPr>
        <w:t xml:space="preserve">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и уменьшения в результате выполнения этих мероприятий расходов на оплату коммунальных ресурсов не менее чем на 10 процентов по каждому многоквартирному дому.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5"/>
      <w:bookmarkEnd w:id="6"/>
      <w:r w:rsidRPr="00745BA8">
        <w:rPr>
          <w:rFonts w:ascii="Arial" w:hAnsi="Arial" w:cs="Arial"/>
          <w:sz w:val="24"/>
          <w:szCs w:val="24"/>
        </w:rPr>
        <w:t xml:space="preserve">5. Размер финансовой поддержки для </w:t>
      </w:r>
      <w:proofErr w:type="gramStart"/>
      <w:r w:rsidRPr="00745BA8">
        <w:rPr>
          <w:rFonts w:ascii="Arial" w:hAnsi="Arial" w:cs="Arial"/>
          <w:sz w:val="24"/>
          <w:szCs w:val="24"/>
        </w:rPr>
        <w:t>одного многоквартирного дома не может</w:t>
      </w:r>
      <w:proofErr w:type="gramEnd"/>
      <w:r w:rsidRPr="00745BA8">
        <w:rPr>
          <w:rFonts w:ascii="Arial" w:hAnsi="Arial" w:cs="Arial"/>
          <w:sz w:val="24"/>
          <w:szCs w:val="24"/>
        </w:rPr>
        <w:t xml:space="preserve"> превышать 50 процентов общей стоимости услуг и (или) работ по капитальному ремонту этого многоквартирного дома, но не более 5 миллионов рублей.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6"/>
      <w:bookmarkEnd w:id="7"/>
      <w:r w:rsidRPr="00745BA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745BA8">
        <w:rPr>
          <w:rFonts w:ascii="Arial" w:hAnsi="Arial" w:cs="Arial"/>
          <w:sz w:val="24"/>
          <w:szCs w:val="24"/>
        </w:rPr>
        <w:t>Размер финансовой поддержки на возмещение части расходов на оплату услуг и (или) работ по энергосбережению определяется по каждому многоквартирному дому и может составлять от двукратного до четырехкратного размера годовой экономии расходов на оплату коммунальных ресурсов, учитываемых для целей определения размера финансовой поддержки, в зависимости от достигнутого значения целевого показателя экономии расходов на оплату коммунальных ресурсов и с учетом ограничений размера</w:t>
      </w:r>
      <w:proofErr w:type="gramEnd"/>
      <w:r w:rsidRPr="00745BA8">
        <w:rPr>
          <w:rFonts w:ascii="Arial" w:hAnsi="Arial" w:cs="Arial"/>
          <w:sz w:val="24"/>
          <w:szCs w:val="24"/>
        </w:rPr>
        <w:t xml:space="preserve"> финансовой поддержки для одного многоквартирного дома, предусмотренных </w:t>
      </w:r>
      <w:hyperlink w:anchor="sub_1005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пунктом 5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7"/>
      <w:bookmarkEnd w:id="8"/>
      <w:r w:rsidRPr="00745BA8">
        <w:rPr>
          <w:rFonts w:ascii="Arial" w:hAnsi="Arial" w:cs="Arial"/>
          <w:sz w:val="24"/>
          <w:szCs w:val="24"/>
        </w:rPr>
        <w:t xml:space="preserve">7. Коммунальными ресурсами, </w:t>
      </w:r>
      <w:proofErr w:type="gramStart"/>
      <w:r w:rsidRPr="00745BA8">
        <w:rPr>
          <w:rFonts w:ascii="Arial" w:hAnsi="Arial" w:cs="Arial"/>
          <w:sz w:val="24"/>
          <w:szCs w:val="24"/>
        </w:rPr>
        <w:t>расходы</w:t>
      </w:r>
      <w:proofErr w:type="gramEnd"/>
      <w:r w:rsidRPr="00745BA8">
        <w:rPr>
          <w:rFonts w:ascii="Arial" w:hAnsi="Arial" w:cs="Arial"/>
          <w:sz w:val="24"/>
          <w:szCs w:val="24"/>
        </w:rPr>
        <w:t xml:space="preserve">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71"/>
      <w:bookmarkEnd w:id="9"/>
      <w:r w:rsidRPr="00745BA8">
        <w:rPr>
          <w:rFonts w:ascii="Arial" w:hAnsi="Arial" w:cs="Arial"/>
          <w:sz w:val="24"/>
          <w:szCs w:val="24"/>
        </w:rPr>
        <w:t>а) тепловая энергия на отопление и горячее водоснабжение (объем потребления определяется по показаниям коллективного (</w:t>
      </w:r>
      <w:proofErr w:type="spellStart"/>
      <w:r w:rsidRPr="00745BA8">
        <w:rPr>
          <w:rFonts w:ascii="Arial" w:hAnsi="Arial" w:cs="Arial"/>
          <w:sz w:val="24"/>
          <w:szCs w:val="24"/>
        </w:rPr>
        <w:t>общедомового</w:t>
      </w:r>
      <w:proofErr w:type="spellEnd"/>
      <w:r w:rsidRPr="00745BA8">
        <w:rPr>
          <w:rFonts w:ascii="Arial" w:hAnsi="Arial" w:cs="Arial"/>
          <w:sz w:val="24"/>
          <w:szCs w:val="24"/>
        </w:rPr>
        <w:t>) прибора учета);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72"/>
      <w:bookmarkEnd w:id="10"/>
      <w:r w:rsidRPr="00745BA8">
        <w:rPr>
          <w:rFonts w:ascii="Arial" w:hAnsi="Arial" w:cs="Arial"/>
          <w:sz w:val="24"/>
          <w:szCs w:val="24"/>
        </w:rPr>
        <w:t>б) электрическая энергия (объем потребления определяется как разность между объемом потребления по показаниям коллективного (</w:t>
      </w:r>
      <w:proofErr w:type="spellStart"/>
      <w:r w:rsidRPr="00745BA8">
        <w:rPr>
          <w:rFonts w:ascii="Arial" w:hAnsi="Arial" w:cs="Arial"/>
          <w:sz w:val="24"/>
          <w:szCs w:val="24"/>
        </w:rPr>
        <w:t>общедомового</w:t>
      </w:r>
      <w:proofErr w:type="spellEnd"/>
      <w:r w:rsidRPr="00745BA8">
        <w:rPr>
          <w:rFonts w:ascii="Arial" w:hAnsi="Arial" w:cs="Arial"/>
          <w:sz w:val="24"/>
          <w:szCs w:val="24"/>
        </w:rPr>
        <w:t>) прибора учета и суммой объемов потребления по показаниям индивидуальных или общих (квартирных) приборов учета в доме).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8"/>
      <w:bookmarkEnd w:id="11"/>
      <w:r w:rsidRPr="00745BA8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745BA8">
        <w:rPr>
          <w:rFonts w:ascii="Arial" w:hAnsi="Arial" w:cs="Arial"/>
          <w:sz w:val="24"/>
          <w:szCs w:val="24"/>
        </w:rPr>
        <w:t>При расчете значения целевого показателя экономии расходов на оплату коммунальных ресурсов и размера 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  <w:proofErr w:type="gramEnd"/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9"/>
      <w:bookmarkEnd w:id="12"/>
      <w:r w:rsidRPr="00745BA8">
        <w:rPr>
          <w:rFonts w:ascii="Arial" w:hAnsi="Arial" w:cs="Arial"/>
          <w:sz w:val="24"/>
          <w:szCs w:val="24"/>
        </w:rPr>
        <w:t>9. Значение целевого показателя экономии расходов на коммунальные ресурсы (</w:t>
      </w:r>
      <w:proofErr w:type="spellStart"/>
      <w:r w:rsidRPr="00745BA8">
        <w:rPr>
          <w:rFonts w:ascii="Arial" w:hAnsi="Arial" w:cs="Arial"/>
          <w:sz w:val="24"/>
          <w:szCs w:val="24"/>
        </w:rPr>
        <w:t>ЦПэ</w:t>
      </w:r>
      <w:proofErr w:type="spellEnd"/>
      <w:r w:rsidRPr="00745BA8">
        <w:rPr>
          <w:rFonts w:ascii="Arial" w:hAnsi="Arial" w:cs="Arial"/>
          <w:sz w:val="24"/>
          <w:szCs w:val="24"/>
        </w:rPr>
        <w:t>) определяется по формуле:</w:t>
      </w:r>
    </w:p>
    <w:bookmarkEnd w:id="13"/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641215" cy="810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BA8">
        <w:rPr>
          <w:rFonts w:ascii="Arial" w:hAnsi="Arial" w:cs="Arial"/>
          <w:sz w:val="24"/>
          <w:szCs w:val="24"/>
        </w:rPr>
        <w:t>,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5BA8">
        <w:rPr>
          <w:rFonts w:ascii="Arial" w:hAnsi="Arial" w:cs="Arial"/>
          <w:sz w:val="24"/>
          <w:szCs w:val="24"/>
        </w:rPr>
        <w:lastRenderedPageBreak/>
        <w:t>где: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40815" cy="2565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BA8">
        <w:rPr>
          <w:rFonts w:ascii="Arial" w:hAnsi="Arial" w:cs="Arial"/>
          <w:sz w:val="24"/>
          <w:szCs w:val="24"/>
        </w:rPr>
        <w:t xml:space="preserve"> - объем потребления коммунальных ресурсов после проведения капитального ремонта общего имущества в многоквартирном доме, который определяется по итогам замеров показаний приборов учета за расчетный период, но не менее чем за месяц по каждому коммунальному ресурсу;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47140" cy="2565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B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5BA8">
        <w:rPr>
          <w:rFonts w:ascii="Arial" w:hAnsi="Arial" w:cs="Arial"/>
          <w:sz w:val="24"/>
          <w:szCs w:val="24"/>
        </w:rPr>
        <w:t xml:space="preserve">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сопоставимый расчетный период такой же продолжительности, как для определения показателя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40815" cy="2565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BA8">
        <w:rPr>
          <w:rFonts w:ascii="Arial" w:hAnsi="Arial" w:cs="Arial"/>
          <w:sz w:val="24"/>
          <w:szCs w:val="24"/>
        </w:rPr>
        <w:t xml:space="preserve">, по каждому коммунальному ресурсу после приведения в случае необходимости объема потребления тепловой энергии на цели отопления в сопоставимый вид за счет коррекции на </w:t>
      </w:r>
      <w:proofErr w:type="spellStart"/>
      <w:r w:rsidRPr="00745BA8">
        <w:rPr>
          <w:rFonts w:ascii="Arial" w:hAnsi="Arial" w:cs="Arial"/>
          <w:sz w:val="24"/>
          <w:szCs w:val="24"/>
        </w:rPr>
        <w:t>градусо-сутки</w:t>
      </w:r>
      <w:proofErr w:type="spellEnd"/>
      <w:r w:rsidRPr="00745BA8">
        <w:rPr>
          <w:rFonts w:ascii="Arial" w:hAnsi="Arial" w:cs="Arial"/>
          <w:sz w:val="24"/>
          <w:szCs w:val="24"/>
        </w:rPr>
        <w:t xml:space="preserve"> отопительного периода расчетного года;</w:t>
      </w:r>
      <w:proofErr w:type="gramEnd"/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5BA8">
        <w:rPr>
          <w:rFonts w:ascii="Arial" w:hAnsi="Arial" w:cs="Arial"/>
          <w:sz w:val="24"/>
          <w:szCs w:val="24"/>
        </w:rPr>
        <w:t>Баз</w:t>
      </w:r>
      <w:proofErr w:type="gramStart"/>
      <w:r w:rsidRPr="00745BA8">
        <w:rPr>
          <w:rFonts w:ascii="Arial" w:hAnsi="Arial" w:cs="Arial"/>
          <w:sz w:val="24"/>
          <w:szCs w:val="24"/>
        </w:rPr>
        <w:t>.т</w:t>
      </w:r>
      <w:proofErr w:type="gramEnd"/>
      <w:r w:rsidRPr="00745BA8">
        <w:rPr>
          <w:rFonts w:ascii="Arial" w:hAnsi="Arial" w:cs="Arial"/>
          <w:sz w:val="24"/>
          <w:szCs w:val="24"/>
        </w:rPr>
        <w:t>ариф</w:t>
      </w:r>
      <w:proofErr w:type="spellEnd"/>
      <w:r w:rsidRPr="00745BA8">
        <w:rPr>
          <w:rFonts w:ascii="Arial" w:hAnsi="Arial" w:cs="Arial"/>
          <w:sz w:val="24"/>
          <w:szCs w:val="24"/>
        </w:rPr>
        <w:t xml:space="preserve"> - тариф на коммунальные ресурсы на дату определения объема потребления коммунального ресурса до проведения капитального ремонта общего имущества в многоквартирных домах.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5BA8">
        <w:rPr>
          <w:rFonts w:ascii="Arial" w:hAnsi="Arial" w:cs="Arial"/>
          <w:sz w:val="24"/>
          <w:szCs w:val="24"/>
        </w:rPr>
        <w:t>Размер годовой экономии расходов на коммунальные ресурсы</w:t>
      </w:r>
      <w:proofErr w:type="gramStart"/>
      <w:r w:rsidRPr="00745BA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6860" cy="2565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BA8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745BA8">
        <w:rPr>
          <w:rFonts w:ascii="Arial" w:hAnsi="Arial" w:cs="Arial"/>
          <w:sz w:val="24"/>
          <w:szCs w:val="24"/>
        </w:rPr>
        <w:t>определяется по формуле: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678555" cy="6375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BA8">
        <w:rPr>
          <w:rFonts w:ascii="Arial" w:hAnsi="Arial" w:cs="Arial"/>
          <w:sz w:val="24"/>
          <w:szCs w:val="24"/>
        </w:rPr>
        <w:t>,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5BA8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02385" cy="2565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BA8">
        <w:rPr>
          <w:rFonts w:ascii="Arial" w:hAnsi="Arial" w:cs="Arial"/>
          <w:sz w:val="24"/>
          <w:szCs w:val="24"/>
        </w:rPr>
        <w:t xml:space="preserve"> - объем потребления коммунальных ресурсов за год до проведения капитального ремонта общего имущества в многоквартирном доме.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5BA8">
        <w:rPr>
          <w:rFonts w:ascii="Arial" w:hAnsi="Arial" w:cs="Arial"/>
          <w:sz w:val="24"/>
          <w:szCs w:val="24"/>
        </w:rPr>
        <w:t>Размер финансовой поддержки на возмещение части расходов на оплату услуг и (или) работ по энергосбережению (Ф) определяется: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5BA8">
        <w:rPr>
          <w:rFonts w:ascii="Arial" w:hAnsi="Arial" w:cs="Arial"/>
          <w:sz w:val="24"/>
          <w:szCs w:val="24"/>
        </w:rPr>
        <w:t>в случае если значение целевого показателя экономии расходов на коммунальные ресурсы составляет от 10 до 30 процентов, по формуле: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09140" cy="5543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BA8">
        <w:rPr>
          <w:rFonts w:ascii="Arial" w:hAnsi="Arial" w:cs="Arial"/>
          <w:sz w:val="24"/>
          <w:szCs w:val="24"/>
        </w:rPr>
        <w:t>,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5BA8">
        <w:rPr>
          <w:rFonts w:ascii="Arial" w:hAnsi="Arial" w:cs="Arial"/>
          <w:sz w:val="24"/>
          <w:szCs w:val="24"/>
        </w:rPr>
        <w:t xml:space="preserve">в случае если значение целевого показателя экономии расходов на коммунальные ресурсы составляет более 30 процентов, - как четырехкратный размер годовой экономии расходов на коммунальные ресурсы с учетом ограничения размера финансовой поддержки для одного многоквартирного дома, установленного </w:t>
      </w:r>
      <w:hyperlink w:anchor="sub_1005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пунктом 5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0"/>
      <w:r w:rsidRPr="00745BA8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745BA8">
        <w:rPr>
          <w:rFonts w:ascii="Arial" w:hAnsi="Arial" w:cs="Arial"/>
          <w:sz w:val="24"/>
          <w:szCs w:val="24"/>
        </w:rPr>
        <w:t xml:space="preserve">Финансовая поддержка на возмещение части расходов на уплату процентов предоставляется в размере прогнозных расходов за весь срок действия кредитного договора, но не более чем за 5 лет, из расчета 100 процентов </w:t>
      </w:r>
      <w:hyperlink r:id="rId15" w:history="1">
        <w:r w:rsidRPr="00745BA8">
          <w:rPr>
            <w:rFonts w:ascii="Arial" w:hAnsi="Arial" w:cs="Arial"/>
            <w:color w:val="106BBE"/>
            <w:sz w:val="24"/>
            <w:szCs w:val="24"/>
          </w:rPr>
          <w:t>ключевой ставки</w:t>
        </w:r>
      </w:hyperlink>
      <w:r w:rsidRPr="00745BA8">
        <w:rPr>
          <w:rFonts w:ascii="Arial" w:hAnsi="Arial" w:cs="Arial"/>
          <w:sz w:val="24"/>
          <w:szCs w:val="24"/>
        </w:rPr>
        <w:t xml:space="preserve"> Центрального банка Российской Федерации, действующей на дату принятия решения Фондом о предоставлении финансовой поддержки, с учетом ограничения размера финансовой поддержки для одного многоквартирного дома, установленного </w:t>
      </w:r>
      <w:hyperlink w:anchor="sub_1005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пунктом 5</w:t>
        </w:r>
        <w:proofErr w:type="gramEnd"/>
      </w:hyperlink>
      <w:r w:rsidRPr="00745BA8">
        <w:rPr>
          <w:rFonts w:ascii="Arial" w:hAnsi="Arial" w:cs="Arial"/>
          <w:sz w:val="24"/>
          <w:szCs w:val="24"/>
        </w:rPr>
        <w:t xml:space="preserve"> Правил.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1"/>
      <w:bookmarkEnd w:id="14"/>
      <w:r w:rsidRPr="00745BA8">
        <w:rPr>
          <w:rFonts w:ascii="Arial" w:hAnsi="Arial" w:cs="Arial"/>
          <w:sz w:val="24"/>
          <w:szCs w:val="24"/>
        </w:rPr>
        <w:lastRenderedPageBreak/>
        <w:t xml:space="preserve">11. </w:t>
      </w:r>
      <w:proofErr w:type="gramStart"/>
      <w:r w:rsidRPr="00745BA8">
        <w:rPr>
          <w:rFonts w:ascii="Arial" w:hAnsi="Arial" w:cs="Arial"/>
          <w:sz w:val="24"/>
          <w:szCs w:val="24"/>
        </w:rPr>
        <w:t>Финансовая поддержка предоставляется при наличии утвержденных органами государственной власти субъектов Российской Федерации в соответствии с требованиями Жилищного кодекса Российской Федерации региональных программ проведения капитального ремонта общего имущества в многоквартирных домах (далее - региональная программа) и (или) краткосрочных планов реализации региональных программ капитального ремонта общего имущества в многоквартирных домах (далее - краткосрочный план) или нормативного правового акта субъекта Российской Федерации, принятого в соответствии</w:t>
      </w:r>
      <w:proofErr w:type="gramEnd"/>
      <w:r w:rsidRPr="00745BA8">
        <w:rPr>
          <w:rFonts w:ascii="Arial" w:hAnsi="Arial" w:cs="Arial"/>
          <w:sz w:val="24"/>
          <w:szCs w:val="24"/>
        </w:rPr>
        <w:t xml:space="preserve"> с </w:t>
      </w:r>
      <w:hyperlink r:id="rId16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пунктом 1 части 2 статьи 168</w:t>
        </w:r>
      </w:hyperlink>
      <w:r w:rsidRPr="00745BA8">
        <w:rPr>
          <w:rFonts w:ascii="Arial" w:hAnsi="Arial" w:cs="Arial"/>
          <w:sz w:val="24"/>
          <w:szCs w:val="24"/>
        </w:rPr>
        <w:t xml:space="preserve"> Жилищного кодекса Российской Федерации (далее - иная программа), </w:t>
      </w:r>
      <w:proofErr w:type="gramStart"/>
      <w:r w:rsidRPr="00745BA8">
        <w:rPr>
          <w:rFonts w:ascii="Arial" w:hAnsi="Arial" w:cs="Arial"/>
          <w:sz w:val="24"/>
          <w:szCs w:val="24"/>
        </w:rPr>
        <w:t>содержащих</w:t>
      </w:r>
      <w:proofErr w:type="gramEnd"/>
      <w:r w:rsidRPr="00745BA8">
        <w:rPr>
          <w:rFonts w:ascii="Arial" w:hAnsi="Arial" w:cs="Arial"/>
          <w:sz w:val="24"/>
          <w:szCs w:val="24"/>
        </w:rPr>
        <w:t>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11"/>
      <w:bookmarkEnd w:id="15"/>
      <w:r w:rsidRPr="00745BA8">
        <w:rPr>
          <w:rFonts w:ascii="Arial" w:hAnsi="Arial" w:cs="Arial"/>
          <w:sz w:val="24"/>
          <w:szCs w:val="24"/>
        </w:rPr>
        <w:t>а) перечень многоквартирных домов, в отношении которых планируется предоставление финансовой поддержки, соответствующих требованиям, предусмотренным Правилами;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12"/>
      <w:bookmarkEnd w:id="16"/>
      <w:r w:rsidRPr="00745BA8">
        <w:rPr>
          <w:rFonts w:ascii="Arial" w:hAnsi="Arial" w:cs="Arial"/>
          <w:sz w:val="24"/>
          <w:szCs w:val="24"/>
        </w:rPr>
        <w:t>б) виды работ и (или) услуг по капитальному ремонту общего имущества в многоквартирных домах;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13"/>
      <w:bookmarkEnd w:id="17"/>
      <w:r w:rsidRPr="00745BA8">
        <w:rPr>
          <w:rFonts w:ascii="Arial" w:hAnsi="Arial" w:cs="Arial"/>
          <w:sz w:val="24"/>
          <w:szCs w:val="24"/>
        </w:rPr>
        <w:t xml:space="preserve">в) срок окончания работ и (или) услуг по капитальному ремонту общего имущества в многоквартирных домах, в отношении которых планируется предоставление финансовой поддержки за счет средств Фонда в соответствии с требованиями, установленными Правилами, не </w:t>
      </w:r>
      <w:proofErr w:type="gramStart"/>
      <w:r w:rsidRPr="00745BA8">
        <w:rPr>
          <w:rFonts w:ascii="Arial" w:hAnsi="Arial" w:cs="Arial"/>
          <w:sz w:val="24"/>
          <w:szCs w:val="24"/>
        </w:rPr>
        <w:t>позднее</w:t>
      </w:r>
      <w:proofErr w:type="gramEnd"/>
      <w:r w:rsidRPr="00745BA8">
        <w:rPr>
          <w:rFonts w:ascii="Arial" w:hAnsi="Arial" w:cs="Arial"/>
          <w:sz w:val="24"/>
          <w:szCs w:val="24"/>
        </w:rPr>
        <w:t xml:space="preserve"> чем 1 ноября 2017 г.;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14"/>
      <w:bookmarkEnd w:id="18"/>
      <w:r w:rsidRPr="00745BA8">
        <w:rPr>
          <w:rFonts w:ascii="Arial" w:hAnsi="Arial" w:cs="Arial"/>
          <w:sz w:val="24"/>
          <w:szCs w:val="24"/>
        </w:rPr>
        <w:t>г) планируемую стоимость работ и (или) услуг по капитальному ремонту общего имущества в многоквартирных домах;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115"/>
      <w:bookmarkEnd w:id="19"/>
      <w:proofErr w:type="spellStart"/>
      <w:r w:rsidRPr="00745BA8">
        <w:rPr>
          <w:rFonts w:ascii="Arial" w:hAnsi="Arial" w:cs="Arial"/>
          <w:sz w:val="24"/>
          <w:szCs w:val="24"/>
        </w:rPr>
        <w:t>д</w:t>
      </w:r>
      <w:proofErr w:type="spellEnd"/>
      <w:r w:rsidRPr="00745BA8">
        <w:rPr>
          <w:rFonts w:ascii="Arial" w:hAnsi="Arial" w:cs="Arial"/>
          <w:sz w:val="24"/>
          <w:szCs w:val="24"/>
        </w:rPr>
        <w:t>) размер и источники финансирования капитального ремонта общего имущества в многоквартирных домах с указанием:</w:t>
      </w:r>
    </w:p>
    <w:bookmarkEnd w:id="20"/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45BA8">
        <w:rPr>
          <w:rFonts w:ascii="Arial" w:hAnsi="Arial" w:cs="Arial"/>
          <w:sz w:val="24"/>
          <w:szCs w:val="24"/>
        </w:rPr>
        <w:t>средств товариществ собственников жилья, жилищных, жилищно-строительных кооперативов либо средств собственников помещений в многоквартирных домах, средств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сформированных за счет платежей собственников помещений в соответствующем многоквартирном доме, формирующих фонды капитального ремонта на счете, счетах регионального оператора;</w:t>
      </w:r>
      <w:proofErr w:type="gramEnd"/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5BA8">
        <w:rPr>
          <w:rFonts w:ascii="Arial" w:hAnsi="Arial" w:cs="Arial"/>
          <w:sz w:val="24"/>
          <w:szCs w:val="24"/>
        </w:rPr>
        <w:t>средств бюджетов субъектов Российской Федерации и (или) средств местных бюджетов (при наличии таких средств);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5BA8">
        <w:rPr>
          <w:rFonts w:ascii="Arial" w:hAnsi="Arial" w:cs="Arial"/>
          <w:sz w:val="24"/>
          <w:szCs w:val="24"/>
        </w:rPr>
        <w:t>средств Фонда;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5BA8">
        <w:rPr>
          <w:rFonts w:ascii="Arial" w:hAnsi="Arial" w:cs="Arial"/>
          <w:sz w:val="24"/>
          <w:szCs w:val="24"/>
        </w:rPr>
        <w:t>кредитных (заемных) средств с указанием размера процентной ставки и срока, на который предоставляется кредит (заем) (если предполагается привлечение такого кредита (займа) на проведение капитального ремонта общего имущества в многоквартирных домах).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12"/>
      <w:r w:rsidRPr="00745BA8">
        <w:rPr>
          <w:rFonts w:ascii="Arial" w:hAnsi="Arial" w:cs="Arial"/>
          <w:sz w:val="24"/>
          <w:szCs w:val="24"/>
        </w:rPr>
        <w:t>12. Многоквартирные дома должны отвечать следующим требованиям: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21"/>
      <w:bookmarkEnd w:id="21"/>
      <w:r w:rsidRPr="00745BA8">
        <w:rPr>
          <w:rFonts w:ascii="Arial" w:hAnsi="Arial" w:cs="Arial"/>
          <w:sz w:val="24"/>
          <w:szCs w:val="24"/>
        </w:rPr>
        <w:t xml:space="preserve">а) не признаны аварийными и подлежащими сносу или реконструкции в установленном Правительством Российской Федерации </w:t>
      </w:r>
      <w:hyperlink r:id="rId17" w:history="1">
        <w:r w:rsidRPr="00745BA8">
          <w:rPr>
            <w:rFonts w:ascii="Arial" w:hAnsi="Arial" w:cs="Arial"/>
            <w:color w:val="106BBE"/>
            <w:sz w:val="24"/>
            <w:szCs w:val="24"/>
          </w:rPr>
          <w:t>порядке</w:t>
        </w:r>
      </w:hyperlink>
      <w:r w:rsidRPr="00745BA8">
        <w:rPr>
          <w:rFonts w:ascii="Arial" w:hAnsi="Arial" w:cs="Arial"/>
          <w:sz w:val="24"/>
          <w:szCs w:val="24"/>
        </w:rPr>
        <w:t>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22"/>
      <w:bookmarkEnd w:id="22"/>
      <w:r w:rsidRPr="00745BA8">
        <w:rPr>
          <w:rFonts w:ascii="Arial" w:hAnsi="Arial" w:cs="Arial"/>
          <w:sz w:val="24"/>
          <w:szCs w:val="24"/>
        </w:rPr>
        <w:t>б) с года ввода многоквартирного дома в эксплуатацию должно пройти более 5 лет, но менее 60 лет;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123"/>
      <w:bookmarkEnd w:id="23"/>
      <w:r w:rsidRPr="00745BA8">
        <w:rPr>
          <w:rFonts w:ascii="Arial" w:hAnsi="Arial" w:cs="Arial"/>
          <w:sz w:val="24"/>
          <w:szCs w:val="24"/>
        </w:rPr>
        <w:t>в) оснащены коллективными (</w:t>
      </w:r>
      <w:proofErr w:type="spellStart"/>
      <w:r w:rsidRPr="00745BA8">
        <w:rPr>
          <w:rFonts w:ascii="Arial" w:hAnsi="Arial" w:cs="Arial"/>
          <w:sz w:val="24"/>
          <w:szCs w:val="24"/>
        </w:rPr>
        <w:t>общедомовыми</w:t>
      </w:r>
      <w:proofErr w:type="spellEnd"/>
      <w:r w:rsidRPr="00745BA8">
        <w:rPr>
          <w:rFonts w:ascii="Arial" w:hAnsi="Arial" w:cs="Arial"/>
          <w:sz w:val="24"/>
          <w:szCs w:val="24"/>
        </w:rPr>
        <w:t>) приборами учета потребления коммунальных ресурсов, необходимых для предоставления коммунальных услуг (тепловой энергии, электрической энергии), и расчет за коммунальные услуги должен осуществляться на основании таких приборов учета непрерывно в течение года, предшествующего дате утверждения (актуализации) региональной программы или иной программы и (или) утверждения краткосрочного плана;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24"/>
      <w:bookmarkEnd w:id="24"/>
      <w:r w:rsidRPr="00745BA8">
        <w:rPr>
          <w:rFonts w:ascii="Arial" w:hAnsi="Arial" w:cs="Arial"/>
          <w:sz w:val="24"/>
          <w:szCs w:val="24"/>
        </w:rPr>
        <w:t xml:space="preserve">г) отсутствие финансирования капитального ремонта общего имущества в многоквартирном доме за счет средств регионального оператора, сформированных за </w:t>
      </w:r>
      <w:r w:rsidRPr="00745BA8">
        <w:rPr>
          <w:rFonts w:ascii="Arial" w:hAnsi="Arial" w:cs="Arial"/>
          <w:sz w:val="24"/>
          <w:szCs w:val="24"/>
        </w:rPr>
        <w:lastRenderedPageBreak/>
        <w:t>счет взносов на капитальный ремонт собственников помещений другого многоквартирного дома.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3"/>
      <w:bookmarkEnd w:id="25"/>
      <w:r w:rsidRPr="00745BA8">
        <w:rPr>
          <w:rFonts w:ascii="Arial" w:hAnsi="Arial" w:cs="Arial"/>
          <w:sz w:val="24"/>
          <w:szCs w:val="24"/>
        </w:rP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соответствии с </w:t>
      </w:r>
      <w:hyperlink w:anchor="sub_1004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пунктом 4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 и установлены: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131"/>
      <w:bookmarkEnd w:id="26"/>
      <w:r w:rsidRPr="00745BA8">
        <w:rPr>
          <w:rFonts w:ascii="Arial" w:hAnsi="Arial" w:cs="Arial"/>
          <w:sz w:val="24"/>
          <w:szCs w:val="24"/>
        </w:rPr>
        <w:t xml:space="preserve">а) значения целевых показателей экономии расходов на коммунальные ресурсы, рассчитанные в соответствии с </w:t>
      </w:r>
      <w:hyperlink w:anchor="sub_1009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пунктом 9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132"/>
      <w:bookmarkEnd w:id="27"/>
      <w:proofErr w:type="gramStart"/>
      <w:r w:rsidRPr="00745BA8">
        <w:rPr>
          <w:rFonts w:ascii="Arial" w:hAnsi="Arial" w:cs="Arial"/>
          <w:sz w:val="24"/>
          <w:szCs w:val="24"/>
        </w:rPr>
        <w:t>б) размер расходов на коммунальные ресурсы по каждому многоквартирному дому за базовый год и плановый размер расходов на коммунальные ресурсы после проведения капитального ремонта общего имущества в многоквартирном доме, рассчитанный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Фондом.</w:t>
      </w:r>
      <w:proofErr w:type="gramEnd"/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14"/>
      <w:bookmarkEnd w:id="28"/>
      <w:r w:rsidRPr="00745BA8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745BA8">
        <w:rPr>
          <w:rFonts w:ascii="Arial" w:hAnsi="Arial" w:cs="Arial"/>
          <w:sz w:val="24"/>
          <w:szCs w:val="24"/>
        </w:rPr>
        <w:t>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  <w:proofErr w:type="gramEnd"/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15"/>
      <w:bookmarkEnd w:id="29"/>
      <w:r w:rsidRPr="00745BA8">
        <w:rPr>
          <w:rFonts w:ascii="Arial" w:hAnsi="Arial" w:cs="Arial"/>
          <w:sz w:val="24"/>
          <w:szCs w:val="24"/>
        </w:rPr>
        <w:t>15. Заявка на предоставление финансовой поддержки (далее - заявка) подается в Фонд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на территории которого планируется осуществление капитального ремонта общего имущества в многоквартирных домах.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16"/>
      <w:bookmarkEnd w:id="30"/>
      <w:r w:rsidRPr="00745BA8">
        <w:rPr>
          <w:rFonts w:ascii="Arial" w:hAnsi="Arial" w:cs="Arial"/>
          <w:sz w:val="24"/>
          <w:szCs w:val="24"/>
        </w:rPr>
        <w:t xml:space="preserve">16. Заявки подаются по форме, установленной методикой. К заявке прилагаются документы, подтверждающие выполнение требований предоставления финансовой поддержки, предусмотренных </w:t>
      </w:r>
      <w:hyperlink w:anchor="sub_1011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пунктами 11 - 14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Правил. Перечень указанных документов устанавливается методикой.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17"/>
      <w:bookmarkEnd w:id="31"/>
      <w:r w:rsidRPr="00745BA8">
        <w:rPr>
          <w:rFonts w:ascii="Arial" w:hAnsi="Arial" w:cs="Arial"/>
          <w:sz w:val="24"/>
          <w:szCs w:val="24"/>
        </w:rPr>
        <w:t>17. Фонд в течение 30 рабочих дней со дня получения заявки проводит проверку соответствия заявки и прилагаемых к ней документов требованиям, установленным Правилами и методикой.</w:t>
      </w:r>
    </w:p>
    <w:bookmarkEnd w:id="32"/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5BA8">
        <w:rPr>
          <w:rFonts w:ascii="Arial" w:hAnsi="Arial" w:cs="Arial"/>
          <w:sz w:val="24"/>
          <w:szCs w:val="24"/>
        </w:rPr>
        <w:t xml:space="preserve">В случае соответствия заявки и указанных документов требованиям, установленным </w:t>
      </w:r>
      <w:hyperlink w:anchor="sub_1011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пунктами 11 - 14</w:t>
        </w:r>
      </w:hyperlink>
      <w:r w:rsidRPr="00745BA8">
        <w:rPr>
          <w:rFonts w:ascii="Arial" w:hAnsi="Arial" w:cs="Arial"/>
          <w:sz w:val="24"/>
          <w:szCs w:val="24"/>
        </w:rPr>
        <w:t xml:space="preserve"> и </w:t>
      </w:r>
      <w:hyperlink w:anchor="sub_1016" w:history="1">
        <w:r w:rsidRPr="00745BA8">
          <w:rPr>
            <w:rFonts w:ascii="Arial" w:hAnsi="Arial" w:cs="Arial"/>
            <w:color w:val="106BBE"/>
            <w:sz w:val="24"/>
            <w:szCs w:val="24"/>
          </w:rPr>
          <w:t>16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правление Фонда принимает решение о предоставлении финансовой поддержки.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18"/>
      <w:r w:rsidRPr="00745BA8">
        <w:rPr>
          <w:rFonts w:ascii="Arial" w:hAnsi="Arial" w:cs="Arial"/>
          <w:sz w:val="24"/>
          <w:szCs w:val="24"/>
        </w:rPr>
        <w:t>18. Решение об отказе в предоставлении финансовой поддержки принимается правлением Фонда в случае: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181"/>
      <w:bookmarkEnd w:id="33"/>
      <w:r w:rsidRPr="00745BA8">
        <w:rPr>
          <w:rFonts w:ascii="Arial" w:hAnsi="Arial" w:cs="Arial"/>
          <w:sz w:val="24"/>
          <w:szCs w:val="24"/>
        </w:rPr>
        <w:t xml:space="preserve">а) непредставления или представления не в полном объеме документов, подтверждающих выполнение требований предоставления финансовой поддержки, предусмотренных </w:t>
      </w:r>
      <w:hyperlink w:anchor="sub_1011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пунктами 11 - 14</w:t>
        </w:r>
      </w:hyperlink>
      <w:r w:rsidRPr="00745BA8">
        <w:rPr>
          <w:rFonts w:ascii="Arial" w:hAnsi="Arial" w:cs="Arial"/>
          <w:sz w:val="24"/>
          <w:szCs w:val="24"/>
        </w:rPr>
        <w:t xml:space="preserve"> и </w:t>
      </w:r>
      <w:hyperlink w:anchor="sub_1016" w:history="1">
        <w:r w:rsidRPr="00745BA8">
          <w:rPr>
            <w:rFonts w:ascii="Arial" w:hAnsi="Arial" w:cs="Arial"/>
            <w:color w:val="106BBE"/>
            <w:sz w:val="24"/>
            <w:szCs w:val="24"/>
          </w:rPr>
          <w:t>16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182"/>
      <w:bookmarkEnd w:id="34"/>
      <w:r w:rsidRPr="00745BA8">
        <w:rPr>
          <w:rFonts w:ascii="Arial" w:hAnsi="Arial" w:cs="Arial"/>
          <w:sz w:val="24"/>
          <w:szCs w:val="24"/>
        </w:rPr>
        <w:t xml:space="preserve">б) несоответствия представленных документов требованиям, установленным </w:t>
      </w:r>
      <w:hyperlink w:anchor="sub_1011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пунктами 11 - 14</w:t>
        </w:r>
      </w:hyperlink>
      <w:r w:rsidRPr="00745BA8">
        <w:rPr>
          <w:rFonts w:ascii="Arial" w:hAnsi="Arial" w:cs="Arial"/>
          <w:sz w:val="24"/>
          <w:szCs w:val="24"/>
        </w:rPr>
        <w:t xml:space="preserve"> и </w:t>
      </w:r>
      <w:hyperlink w:anchor="sub_1016" w:history="1">
        <w:r w:rsidRPr="00745BA8">
          <w:rPr>
            <w:rFonts w:ascii="Arial" w:hAnsi="Arial" w:cs="Arial"/>
            <w:color w:val="106BBE"/>
            <w:sz w:val="24"/>
            <w:szCs w:val="24"/>
          </w:rPr>
          <w:t>16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19"/>
      <w:bookmarkEnd w:id="35"/>
      <w:r w:rsidRPr="00745BA8">
        <w:rPr>
          <w:rFonts w:ascii="Arial" w:hAnsi="Arial" w:cs="Arial"/>
          <w:sz w:val="24"/>
          <w:szCs w:val="24"/>
        </w:rPr>
        <w:t xml:space="preserve"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(руководителя </w:t>
      </w:r>
      <w:r w:rsidRPr="00745BA8">
        <w:rPr>
          <w:rFonts w:ascii="Arial" w:hAnsi="Arial" w:cs="Arial"/>
          <w:sz w:val="24"/>
          <w:szCs w:val="24"/>
        </w:rPr>
        <w:lastRenderedPageBreak/>
        <w:t>высшего исполнительного органа государственной власти субъекта Российской Федерации) о принятом решении.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20"/>
      <w:bookmarkEnd w:id="36"/>
      <w:r w:rsidRPr="00745BA8">
        <w:rPr>
          <w:rFonts w:ascii="Arial" w:hAnsi="Arial" w:cs="Arial"/>
          <w:sz w:val="24"/>
          <w:szCs w:val="24"/>
        </w:rPr>
        <w:t>20. Решения о предоставлении финансовой поддержки принимаются в порядке очередности поступления заявок в Фонд.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21"/>
      <w:bookmarkEnd w:id="37"/>
      <w:r w:rsidRPr="00745BA8">
        <w:rPr>
          <w:rFonts w:ascii="Arial" w:hAnsi="Arial" w:cs="Arial"/>
          <w:sz w:val="24"/>
          <w:szCs w:val="24"/>
        </w:rPr>
        <w:t>21. Предоставление финансовой поддержки осуществляется на основании договора, заключенного Фондом с высшим должностным лицом (руководителем высшего исполнительного органа государственной власти) субъекта Российской Федерации в соответствии с решением правления Фонда о предоставлении финансовой поддержки (далее - договор).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22"/>
      <w:bookmarkEnd w:id="38"/>
      <w:r w:rsidRPr="00745BA8">
        <w:rPr>
          <w:rFonts w:ascii="Arial" w:hAnsi="Arial" w:cs="Arial"/>
          <w:sz w:val="24"/>
          <w:szCs w:val="24"/>
        </w:rPr>
        <w:t>22. Типовые условия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23"/>
      <w:bookmarkEnd w:id="39"/>
      <w:r w:rsidRPr="00745BA8">
        <w:rPr>
          <w:rFonts w:ascii="Arial" w:hAnsi="Arial" w:cs="Arial"/>
          <w:sz w:val="24"/>
          <w:szCs w:val="24"/>
        </w:rPr>
        <w:t>23. Договор должен содержать следующие существенные условия: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231"/>
      <w:bookmarkEnd w:id="40"/>
      <w:r w:rsidRPr="00745BA8">
        <w:rPr>
          <w:rFonts w:ascii="Arial" w:hAnsi="Arial" w:cs="Arial"/>
          <w:sz w:val="24"/>
          <w:szCs w:val="24"/>
        </w:rP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232"/>
      <w:bookmarkEnd w:id="41"/>
      <w:r w:rsidRPr="00745BA8">
        <w:rPr>
          <w:rFonts w:ascii="Arial" w:hAnsi="Arial" w:cs="Arial"/>
          <w:sz w:val="24"/>
          <w:szCs w:val="24"/>
        </w:rPr>
        <w:t>б) право Фонда на проведение проверок соблюдения субъектом Российской Федерации условий договора;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233"/>
      <w:bookmarkEnd w:id="42"/>
      <w:r w:rsidRPr="00745BA8">
        <w:rPr>
          <w:rFonts w:ascii="Arial" w:hAnsi="Arial" w:cs="Arial"/>
          <w:sz w:val="24"/>
          <w:szCs w:val="24"/>
        </w:rP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234"/>
      <w:bookmarkEnd w:id="43"/>
      <w:r w:rsidRPr="00745BA8">
        <w:rPr>
          <w:rFonts w:ascii="Arial" w:hAnsi="Arial" w:cs="Arial"/>
          <w:sz w:val="24"/>
          <w:szCs w:val="24"/>
        </w:rPr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24"/>
      <w:bookmarkEnd w:id="44"/>
      <w:r w:rsidRPr="00745BA8">
        <w:rPr>
          <w:rFonts w:ascii="Arial" w:hAnsi="Arial" w:cs="Arial"/>
          <w:sz w:val="24"/>
          <w:szCs w:val="24"/>
        </w:rPr>
        <w:t>24. Проект договора, подписанный Фондом, направляется высшему должностному лицу (руководителю высшего исполнительного органа государственной власти) субъекта Российской Федерации в течение 5 рабочих дней со дня принятия правлением Фонда решения о предоставлении финансовой поддержки. Если в течение 30 рабочих дней со дня направления Фондом проекта договора подписанный уполномоченным органом субъекта Российской Федерации договор не поступил в Фонд, правление Фонда принимает решение об отмене предоставления финансовой поддержки.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25"/>
      <w:bookmarkEnd w:id="45"/>
      <w:r w:rsidRPr="00745BA8">
        <w:rPr>
          <w:rFonts w:ascii="Arial" w:hAnsi="Arial" w:cs="Arial"/>
          <w:sz w:val="24"/>
          <w:szCs w:val="24"/>
        </w:rPr>
        <w:t xml:space="preserve">25. Перечисление финансовой поддержки осуществляется </w:t>
      </w:r>
      <w:proofErr w:type="gramStart"/>
      <w:r w:rsidRPr="00745BA8">
        <w:rPr>
          <w:rFonts w:ascii="Arial" w:hAnsi="Arial" w:cs="Arial"/>
          <w:sz w:val="24"/>
          <w:szCs w:val="24"/>
        </w:rPr>
        <w:t>Фондом</w:t>
      </w:r>
      <w:proofErr w:type="gramEnd"/>
      <w:r w:rsidRPr="00745BA8">
        <w:rPr>
          <w:rFonts w:ascii="Arial" w:hAnsi="Arial" w:cs="Arial"/>
          <w:sz w:val="24"/>
          <w:szCs w:val="24"/>
        </w:rPr>
        <w:t xml:space="preserve"> на основании представленных субъектом Российской Федерации в Фонд документов, подтверждающих: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251"/>
      <w:bookmarkEnd w:id="46"/>
      <w:r w:rsidRPr="00745BA8">
        <w:rPr>
          <w:rFonts w:ascii="Arial" w:hAnsi="Arial" w:cs="Arial"/>
          <w:sz w:val="24"/>
          <w:szCs w:val="24"/>
        </w:rPr>
        <w:t>а) выполнение работ и (или) услуг по капитальному ремонту общего имущества в многоквартирных домах;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252"/>
      <w:bookmarkEnd w:id="47"/>
      <w:r w:rsidRPr="00745BA8">
        <w:rPr>
          <w:rFonts w:ascii="Arial" w:hAnsi="Arial" w:cs="Arial"/>
          <w:sz w:val="24"/>
          <w:szCs w:val="24"/>
        </w:rPr>
        <w:t>б) достижение значений целевых показателей экономии расходов на коммунальные ресурсы;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253"/>
      <w:bookmarkEnd w:id="48"/>
      <w:r w:rsidRPr="00745BA8">
        <w:rPr>
          <w:rFonts w:ascii="Arial" w:hAnsi="Arial" w:cs="Arial"/>
          <w:sz w:val="24"/>
          <w:szCs w:val="24"/>
        </w:rPr>
        <w:t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26"/>
      <w:bookmarkEnd w:id="49"/>
      <w:r w:rsidRPr="00745BA8">
        <w:rPr>
          <w:rFonts w:ascii="Arial" w:hAnsi="Arial" w:cs="Arial"/>
          <w:sz w:val="24"/>
          <w:szCs w:val="24"/>
        </w:rPr>
        <w:t>26. Перечень документов, подлежащих представлению в Фонд, а также порядок перечисления финансовой поддержки утверждаются правлением Фонда.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27"/>
      <w:bookmarkEnd w:id="50"/>
      <w:r w:rsidRPr="00745BA8">
        <w:rPr>
          <w:rFonts w:ascii="Arial" w:hAnsi="Arial" w:cs="Arial"/>
          <w:sz w:val="24"/>
          <w:szCs w:val="24"/>
        </w:rPr>
        <w:t xml:space="preserve">27. После представления в Фонд документов, подтверждающих выполнение требования, предусмотренного </w:t>
      </w:r>
      <w:hyperlink w:anchor="sub_10251" w:history="1">
        <w:r w:rsidRPr="00745BA8">
          <w:rPr>
            <w:rFonts w:ascii="Arial" w:hAnsi="Arial" w:cs="Arial"/>
            <w:color w:val="106BBE"/>
            <w:sz w:val="24"/>
            <w:szCs w:val="24"/>
          </w:rPr>
          <w:t>подпунктом "а" пункта 25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Фонд перечисляет 50 процентов средств финансовой поддержки, рассчитанной в соответствии с </w:t>
      </w:r>
      <w:hyperlink w:anchor="sub_1009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пунктом 9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предназначенной для возмещения части расходов на капитальный ремонт многоквартирных домов, в отношении которых было подтверждено выполнение указанного условия. Оставшиеся 50 процентов средств финансовой поддержки </w:t>
      </w:r>
      <w:r w:rsidRPr="00745BA8">
        <w:rPr>
          <w:rFonts w:ascii="Arial" w:hAnsi="Arial" w:cs="Arial"/>
          <w:sz w:val="24"/>
          <w:szCs w:val="24"/>
        </w:rPr>
        <w:lastRenderedPageBreak/>
        <w:t xml:space="preserve">перечисляются после представления в Фонд документов, подтверждающих выполнение требования, предусмотренного </w:t>
      </w:r>
      <w:hyperlink w:anchor="sub_10252" w:history="1">
        <w:r w:rsidRPr="00745BA8">
          <w:rPr>
            <w:rFonts w:ascii="Arial" w:hAnsi="Arial" w:cs="Arial"/>
            <w:color w:val="106BBE"/>
            <w:sz w:val="24"/>
            <w:szCs w:val="24"/>
          </w:rPr>
          <w:t>подпунктом "б" пункта 25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28"/>
      <w:bookmarkEnd w:id="51"/>
      <w:r w:rsidRPr="00745BA8">
        <w:rPr>
          <w:rFonts w:ascii="Arial" w:hAnsi="Arial" w:cs="Arial"/>
          <w:sz w:val="24"/>
          <w:szCs w:val="24"/>
        </w:rPr>
        <w:t xml:space="preserve">28. В случае </w:t>
      </w:r>
      <w:proofErr w:type="spellStart"/>
      <w:r w:rsidRPr="00745BA8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745BA8">
        <w:rPr>
          <w:rFonts w:ascii="Arial" w:hAnsi="Arial" w:cs="Arial"/>
          <w:sz w:val="24"/>
          <w:szCs w:val="24"/>
        </w:rPr>
        <w:t xml:space="preserve"> значения целевого показателя экономии расходов на коммунальные ресурсы, указанного в </w:t>
      </w:r>
      <w:hyperlink w:anchor="sub_10252" w:history="1">
        <w:r w:rsidRPr="00745BA8">
          <w:rPr>
            <w:rFonts w:ascii="Arial" w:hAnsi="Arial" w:cs="Arial"/>
            <w:color w:val="106BBE"/>
            <w:sz w:val="24"/>
            <w:szCs w:val="24"/>
          </w:rPr>
          <w:t>подпункте "б" пункта 25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при подаче заявки размер оставшихся средств финансовой поддержки, подлежащих перечислению, пересчитывается с учетом фактически достигнутого значения целевого показателя экономии расходов на коммунальные ресурсы в соответствии с </w:t>
      </w:r>
      <w:hyperlink w:anchor="sub_1009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пунктом 9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29"/>
      <w:bookmarkEnd w:id="52"/>
      <w:r w:rsidRPr="00745BA8">
        <w:rPr>
          <w:rFonts w:ascii="Arial" w:hAnsi="Arial" w:cs="Arial"/>
          <w:sz w:val="24"/>
          <w:szCs w:val="24"/>
        </w:rPr>
        <w:t xml:space="preserve">29. </w:t>
      </w:r>
      <w:proofErr w:type="gramStart"/>
      <w:r w:rsidRPr="00745BA8">
        <w:rPr>
          <w:rFonts w:ascii="Arial" w:hAnsi="Arial" w:cs="Arial"/>
          <w:sz w:val="24"/>
          <w:szCs w:val="24"/>
        </w:rPr>
        <w:t xml:space="preserve">При одновременном представлении в Фонд документов, подтверждающих выполнение требований, предусмотренных </w:t>
      </w:r>
      <w:hyperlink w:anchor="sub_10251" w:history="1">
        <w:r w:rsidRPr="00745BA8">
          <w:rPr>
            <w:rFonts w:ascii="Arial" w:hAnsi="Arial" w:cs="Arial"/>
            <w:color w:val="106BBE"/>
            <w:sz w:val="24"/>
            <w:szCs w:val="24"/>
          </w:rPr>
          <w:t>подпунктами "а"</w:t>
        </w:r>
      </w:hyperlink>
      <w:r w:rsidRPr="00745BA8">
        <w:rPr>
          <w:rFonts w:ascii="Arial" w:hAnsi="Arial" w:cs="Arial"/>
          <w:sz w:val="24"/>
          <w:szCs w:val="24"/>
        </w:rPr>
        <w:t xml:space="preserve"> и </w:t>
      </w:r>
      <w:hyperlink w:anchor="sub_10252" w:history="1">
        <w:r w:rsidRPr="00745BA8">
          <w:rPr>
            <w:rFonts w:ascii="Arial" w:hAnsi="Arial" w:cs="Arial"/>
            <w:color w:val="106BBE"/>
            <w:sz w:val="24"/>
            <w:szCs w:val="24"/>
          </w:rPr>
          <w:t>"б" пункта 25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Фонд перечисляет 100 процентов средств финансовой поддержки на возмещение части расходов на оплату услуг и (или) работ по энергосбережению, рассчитанной в соответствии с </w:t>
      </w:r>
      <w:hyperlink w:anchor="sub_1009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пунктом 9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исходя из фактически достигнутого значения целевого показателя экономии расходов на коммунальные ресурсы многоквартирных домов, в отношении которых</w:t>
      </w:r>
      <w:proofErr w:type="gramEnd"/>
      <w:r w:rsidRPr="00745BA8">
        <w:rPr>
          <w:rFonts w:ascii="Arial" w:hAnsi="Arial" w:cs="Arial"/>
          <w:sz w:val="24"/>
          <w:szCs w:val="24"/>
        </w:rPr>
        <w:t xml:space="preserve"> было подтверждено выполнение указанных условий.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30"/>
      <w:bookmarkEnd w:id="53"/>
      <w:r w:rsidRPr="00745BA8">
        <w:rPr>
          <w:rFonts w:ascii="Arial" w:hAnsi="Arial" w:cs="Arial"/>
          <w:sz w:val="24"/>
          <w:szCs w:val="24"/>
        </w:rPr>
        <w:t xml:space="preserve">30. После представления в Фонд документов, подтверждающих выполнение требований, предусмотренных </w:t>
      </w:r>
      <w:hyperlink w:anchor="sub_10251" w:history="1">
        <w:r w:rsidRPr="00745BA8">
          <w:rPr>
            <w:rFonts w:ascii="Arial" w:hAnsi="Arial" w:cs="Arial"/>
            <w:color w:val="106BBE"/>
            <w:sz w:val="24"/>
            <w:szCs w:val="24"/>
          </w:rPr>
          <w:t>подпунктами "а"</w:t>
        </w:r>
      </w:hyperlink>
      <w:r w:rsidRPr="00745BA8">
        <w:rPr>
          <w:rFonts w:ascii="Arial" w:hAnsi="Arial" w:cs="Arial"/>
          <w:sz w:val="24"/>
          <w:szCs w:val="24"/>
        </w:rPr>
        <w:t xml:space="preserve"> и </w:t>
      </w:r>
      <w:hyperlink w:anchor="sub_10253" w:history="1">
        <w:r w:rsidRPr="00745BA8">
          <w:rPr>
            <w:rFonts w:ascii="Arial" w:hAnsi="Arial" w:cs="Arial"/>
            <w:color w:val="106BBE"/>
            <w:sz w:val="24"/>
            <w:szCs w:val="24"/>
          </w:rPr>
          <w:t>"в" пункта 25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Фонд перечисляет 100 процентов средств финансовой поддержки на возмещение части расходов на уплату процентов.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31"/>
      <w:bookmarkEnd w:id="54"/>
      <w:r w:rsidRPr="00745BA8">
        <w:rPr>
          <w:rFonts w:ascii="Arial" w:hAnsi="Arial" w:cs="Arial"/>
          <w:sz w:val="24"/>
          <w:szCs w:val="24"/>
        </w:rP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sub_1025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пункте 25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до 1 декабря 2017 г.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32"/>
      <w:bookmarkEnd w:id="55"/>
      <w:r w:rsidRPr="00745BA8">
        <w:rPr>
          <w:rFonts w:ascii="Arial" w:hAnsi="Arial" w:cs="Arial"/>
          <w:sz w:val="24"/>
          <w:szCs w:val="24"/>
        </w:rP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sub_1025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пунктах 25</w:t>
        </w:r>
      </w:hyperlink>
      <w:r w:rsidRPr="00745BA8">
        <w:rPr>
          <w:rFonts w:ascii="Arial" w:hAnsi="Arial" w:cs="Arial"/>
          <w:sz w:val="24"/>
          <w:szCs w:val="24"/>
        </w:rPr>
        <w:t xml:space="preserve"> и </w:t>
      </w:r>
      <w:hyperlink w:anchor="sub_1026" w:history="1">
        <w:r w:rsidRPr="00745BA8">
          <w:rPr>
            <w:rFonts w:ascii="Arial" w:hAnsi="Arial" w:cs="Arial"/>
            <w:color w:val="106BBE"/>
            <w:sz w:val="24"/>
            <w:szCs w:val="24"/>
          </w:rPr>
          <w:t>26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в течение 20 рабочих дней со дня их получения, и правление Фонда принимает решение о перечислении средств финансовой поддержки. Такое перечисление осуществляется Фондом в течение 5 дней после принятия правлением Фонда указанного решения.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33"/>
      <w:bookmarkEnd w:id="56"/>
      <w:r w:rsidRPr="00745BA8">
        <w:rPr>
          <w:rFonts w:ascii="Arial" w:hAnsi="Arial" w:cs="Arial"/>
          <w:sz w:val="24"/>
          <w:szCs w:val="24"/>
        </w:rP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sub_1025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пунктах 25</w:t>
        </w:r>
      </w:hyperlink>
      <w:r w:rsidRPr="00745BA8">
        <w:rPr>
          <w:rFonts w:ascii="Arial" w:hAnsi="Arial" w:cs="Arial"/>
          <w:sz w:val="24"/>
          <w:szCs w:val="24"/>
        </w:rPr>
        <w:t xml:space="preserve"> и </w:t>
      </w:r>
      <w:hyperlink w:anchor="sub_1026" w:history="1">
        <w:r w:rsidRPr="00745BA8">
          <w:rPr>
            <w:rFonts w:ascii="Arial" w:hAnsi="Arial" w:cs="Arial"/>
            <w:color w:val="106BBE"/>
            <w:sz w:val="24"/>
            <w:szCs w:val="24"/>
          </w:rPr>
          <w:t>26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правление Фонда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34"/>
      <w:bookmarkEnd w:id="57"/>
      <w:r w:rsidRPr="00745BA8">
        <w:rPr>
          <w:rFonts w:ascii="Arial" w:hAnsi="Arial" w:cs="Arial"/>
          <w:sz w:val="24"/>
          <w:szCs w:val="24"/>
        </w:rPr>
        <w:t xml:space="preserve">34. </w:t>
      </w:r>
      <w:proofErr w:type="gramStart"/>
      <w:r w:rsidRPr="00745BA8">
        <w:rPr>
          <w:rFonts w:ascii="Arial" w:hAnsi="Arial" w:cs="Arial"/>
          <w:sz w:val="24"/>
          <w:szCs w:val="24"/>
        </w:rPr>
        <w:t xml:space="preserve">В случае непредставления документов, подтверждающих выполнение требований, предусмотренных </w:t>
      </w:r>
      <w:hyperlink w:anchor="sub_10251" w:history="1">
        <w:r w:rsidRPr="00745BA8">
          <w:rPr>
            <w:rFonts w:ascii="Arial" w:hAnsi="Arial" w:cs="Arial"/>
            <w:color w:val="106BBE"/>
            <w:sz w:val="24"/>
            <w:szCs w:val="24"/>
          </w:rPr>
          <w:t>подпунктами "а"</w:t>
        </w:r>
      </w:hyperlink>
      <w:r w:rsidRPr="00745BA8">
        <w:rPr>
          <w:rFonts w:ascii="Arial" w:hAnsi="Arial" w:cs="Arial"/>
          <w:sz w:val="24"/>
          <w:szCs w:val="24"/>
        </w:rPr>
        <w:t xml:space="preserve"> и </w:t>
      </w:r>
      <w:hyperlink w:anchor="sub_10252" w:history="1">
        <w:r w:rsidRPr="00745BA8">
          <w:rPr>
            <w:rFonts w:ascii="Arial" w:hAnsi="Arial" w:cs="Arial"/>
            <w:color w:val="106BBE"/>
            <w:sz w:val="24"/>
            <w:szCs w:val="24"/>
          </w:rPr>
          <w:t>"б" пункта 25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до 1 декабря 2017 г. правление Фонда принимает решение об отмене предоставления финансовой поддержки на возмещение части расходов на оплату услуг и (или) работ по энергосбережению в отношении многоквартирных домов, по которым не представлены указанные документы.</w:t>
      </w:r>
      <w:proofErr w:type="gramEnd"/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35"/>
      <w:bookmarkEnd w:id="58"/>
      <w:r w:rsidRPr="00745BA8">
        <w:rPr>
          <w:rFonts w:ascii="Arial" w:hAnsi="Arial" w:cs="Arial"/>
          <w:sz w:val="24"/>
          <w:szCs w:val="24"/>
        </w:rPr>
        <w:t xml:space="preserve">35. В случае непредставления документов, подтверждающих выполнение требований, предусмотренных </w:t>
      </w:r>
      <w:hyperlink w:anchor="sub_10251" w:history="1">
        <w:r w:rsidRPr="00745BA8">
          <w:rPr>
            <w:rFonts w:ascii="Arial" w:hAnsi="Arial" w:cs="Arial"/>
            <w:color w:val="106BBE"/>
            <w:sz w:val="24"/>
            <w:szCs w:val="24"/>
          </w:rPr>
          <w:t>подпунктами "а"</w:t>
        </w:r>
      </w:hyperlink>
      <w:r w:rsidRPr="00745BA8">
        <w:rPr>
          <w:rFonts w:ascii="Arial" w:hAnsi="Arial" w:cs="Arial"/>
          <w:sz w:val="24"/>
          <w:szCs w:val="24"/>
        </w:rPr>
        <w:t xml:space="preserve"> и </w:t>
      </w:r>
      <w:hyperlink w:anchor="sub_10253" w:history="1">
        <w:r w:rsidRPr="00745BA8">
          <w:rPr>
            <w:rFonts w:ascii="Arial" w:hAnsi="Arial" w:cs="Arial"/>
            <w:color w:val="106BBE"/>
            <w:sz w:val="24"/>
            <w:szCs w:val="24"/>
          </w:rPr>
          <w:t>"в" пункта 25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до 1 декабря 2017 г. правление Фонда принимает решение об отмене предоставления финансовой поддержки на возмещение части расходов на уплату процентов в отношении многоквартирных домов, по которым не представлены указанные документы.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36"/>
      <w:bookmarkEnd w:id="59"/>
      <w:r w:rsidRPr="00745BA8">
        <w:rPr>
          <w:rFonts w:ascii="Arial" w:hAnsi="Arial" w:cs="Arial"/>
          <w:sz w:val="24"/>
          <w:szCs w:val="24"/>
        </w:rPr>
        <w:t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37"/>
      <w:bookmarkEnd w:id="60"/>
      <w:r w:rsidRPr="00745BA8">
        <w:rPr>
          <w:rFonts w:ascii="Arial" w:hAnsi="Arial" w:cs="Arial"/>
          <w:sz w:val="24"/>
          <w:szCs w:val="24"/>
        </w:rPr>
        <w:t xml:space="preserve">37. Решения, принятые в соответствии с </w:t>
      </w:r>
      <w:hyperlink w:anchor="sub_1033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пунктами 33 - 35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в течение 5 рабочих дней после их принятия направляются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38"/>
      <w:bookmarkEnd w:id="61"/>
      <w:r w:rsidRPr="00745BA8">
        <w:rPr>
          <w:rFonts w:ascii="Arial" w:hAnsi="Arial" w:cs="Arial"/>
          <w:sz w:val="24"/>
          <w:szCs w:val="24"/>
        </w:rPr>
        <w:lastRenderedPageBreak/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39"/>
      <w:bookmarkEnd w:id="62"/>
      <w:r w:rsidRPr="00745BA8">
        <w:rPr>
          <w:rFonts w:ascii="Arial" w:hAnsi="Arial" w:cs="Arial"/>
          <w:sz w:val="24"/>
          <w:szCs w:val="24"/>
        </w:rPr>
        <w:t>39. Средства бюджета субъекта Российской Федерации, полученные за счет средств Фонда, распределяются субъектом Российской Федерации между муниципальными образованиями, претендующими в соответствии с заявкой на предоставление финансовой поддержки.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40"/>
      <w:bookmarkEnd w:id="63"/>
      <w:r w:rsidRPr="00745BA8">
        <w:rPr>
          <w:rFonts w:ascii="Arial" w:hAnsi="Arial" w:cs="Arial"/>
          <w:sz w:val="24"/>
          <w:szCs w:val="24"/>
        </w:rPr>
        <w:t>40. Орган местного самоуправления в течение 14 рабочих дней со дня получения средств бюджета субъекта Российской Федерации, полученных за счет средств Фонда, принимает решение о распределении полученных средств между многоквартирными домами, которые включены в региональную программу и (или) краткосрочный план или в иную программу.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41"/>
      <w:bookmarkEnd w:id="64"/>
      <w:r w:rsidRPr="00745BA8">
        <w:rPr>
          <w:rFonts w:ascii="Arial" w:hAnsi="Arial" w:cs="Arial"/>
          <w:sz w:val="24"/>
          <w:szCs w:val="24"/>
        </w:rPr>
        <w:t xml:space="preserve">41. </w:t>
      </w:r>
      <w:proofErr w:type="gramStart"/>
      <w:r w:rsidRPr="00745BA8">
        <w:rPr>
          <w:rFonts w:ascii="Arial" w:hAnsi="Arial" w:cs="Arial"/>
          <w:sz w:val="24"/>
          <w:szCs w:val="24"/>
        </w:rPr>
        <w:t xml:space="preserve">В течение 7 рабочих дней со дня принятия решения, указанного в </w:t>
      </w:r>
      <w:hyperlink w:anchor="sub_1040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пункте 40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орган местного самоуправления обязан уведомить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в отношении которых принято такое решение, о принятии решения о распределении средств с указанием размера средств, предусмотренных на возмещение части расходов на капитальный ремонт.</w:t>
      </w:r>
      <w:proofErr w:type="gramEnd"/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42"/>
      <w:bookmarkEnd w:id="65"/>
      <w:r w:rsidRPr="00745BA8">
        <w:rPr>
          <w:rFonts w:ascii="Arial" w:hAnsi="Arial" w:cs="Arial"/>
          <w:sz w:val="24"/>
          <w:szCs w:val="24"/>
        </w:rPr>
        <w:t xml:space="preserve">42. В течение 30 рабочих дней со дня получения уведомления, предусмотренного </w:t>
      </w:r>
      <w:hyperlink w:anchor="sub_1041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пунктом 41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товарищество собственников жилья, жилищный, жилищно-строительный кооператив, управляющая организация направляют в орган местного самоуправления: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421"/>
      <w:bookmarkEnd w:id="66"/>
      <w:proofErr w:type="gramStart"/>
      <w:r w:rsidRPr="00745BA8">
        <w:rPr>
          <w:rFonts w:ascii="Arial" w:hAnsi="Arial" w:cs="Arial"/>
          <w:sz w:val="24"/>
          <w:szCs w:val="24"/>
        </w:rPr>
        <w:t>а) уведомления о банковских счетах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домом, с указанием их реквизитов;</w:t>
      </w:r>
      <w:proofErr w:type="gramEnd"/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422"/>
      <w:bookmarkEnd w:id="67"/>
      <w:r w:rsidRPr="00745BA8">
        <w:rPr>
          <w:rFonts w:ascii="Arial" w:hAnsi="Arial" w:cs="Arial"/>
          <w:sz w:val="24"/>
          <w:szCs w:val="24"/>
        </w:rPr>
        <w:t>б) 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финансовой поддержки.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43"/>
      <w:bookmarkEnd w:id="68"/>
      <w:r w:rsidRPr="00745BA8">
        <w:rPr>
          <w:rFonts w:ascii="Arial" w:hAnsi="Arial" w:cs="Arial"/>
          <w:sz w:val="24"/>
          <w:szCs w:val="24"/>
        </w:rPr>
        <w:t xml:space="preserve">43. Орган местного самоуправления в течение 5 рабочих дней со дня поступления документов, указанных в </w:t>
      </w:r>
      <w:hyperlink w:anchor="sub_1042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пункте 42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перечисляет средства финансовой поддержки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44"/>
      <w:bookmarkEnd w:id="69"/>
      <w:r w:rsidRPr="00745BA8">
        <w:rPr>
          <w:rFonts w:ascii="Arial" w:hAnsi="Arial" w:cs="Arial"/>
          <w:sz w:val="24"/>
          <w:szCs w:val="24"/>
        </w:rPr>
        <w:t xml:space="preserve">44. </w:t>
      </w:r>
      <w:proofErr w:type="gramStart"/>
      <w:r w:rsidRPr="00745BA8">
        <w:rPr>
          <w:rFonts w:ascii="Arial" w:hAnsi="Arial" w:cs="Arial"/>
          <w:sz w:val="24"/>
          <w:szCs w:val="24"/>
        </w:rPr>
        <w:t xml:space="preserve">Орган местного самоуправления в течение 5 рабочих дней со дня получения документов, указанных в </w:t>
      </w:r>
      <w:hyperlink w:anchor="sub_1042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пункте 42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домах, перечисляет средства финансовой поддержки на возмещение части расходов на уплату процентов на</w:t>
      </w:r>
      <w:proofErr w:type="gramEnd"/>
      <w:r w:rsidRPr="00745BA8">
        <w:rPr>
          <w:rFonts w:ascii="Arial" w:hAnsi="Arial" w:cs="Arial"/>
          <w:sz w:val="24"/>
          <w:szCs w:val="24"/>
        </w:rPr>
        <w:t xml:space="preserve">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45"/>
      <w:bookmarkEnd w:id="70"/>
      <w:r w:rsidRPr="00745BA8">
        <w:rPr>
          <w:rFonts w:ascii="Arial" w:hAnsi="Arial" w:cs="Arial"/>
          <w:sz w:val="24"/>
          <w:szCs w:val="24"/>
        </w:rPr>
        <w:t xml:space="preserve">45. </w:t>
      </w:r>
      <w:proofErr w:type="gramStart"/>
      <w:r w:rsidRPr="00745B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5BA8">
        <w:rPr>
          <w:rFonts w:ascii="Arial" w:hAnsi="Arial" w:cs="Arial"/>
          <w:sz w:val="24"/>
          <w:szCs w:val="24"/>
        </w:rPr>
        <w:t xml:space="preserve"> соблюдением субъектами Российской Федерации, муниципальными образованиями требований Правил и условий договора осуществляется Фондом в порядке, установленном правлением Фонда по согласованию </w:t>
      </w:r>
      <w:r w:rsidRPr="00745BA8">
        <w:rPr>
          <w:rFonts w:ascii="Arial" w:hAnsi="Arial" w:cs="Arial"/>
          <w:sz w:val="24"/>
          <w:szCs w:val="24"/>
        </w:rPr>
        <w:lastRenderedPageBreak/>
        <w:t>с Министерством строительства и жилищно-коммунального хозяйства Российской Федерации.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46"/>
      <w:bookmarkEnd w:id="71"/>
      <w:r w:rsidRPr="00745BA8">
        <w:rPr>
          <w:rFonts w:ascii="Arial" w:hAnsi="Arial" w:cs="Arial"/>
          <w:sz w:val="24"/>
          <w:szCs w:val="24"/>
        </w:rPr>
        <w:t>46. Предметом контроля являются: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0461"/>
      <w:bookmarkEnd w:id="72"/>
      <w:r w:rsidRPr="00745BA8">
        <w:rPr>
          <w:rFonts w:ascii="Arial" w:hAnsi="Arial" w:cs="Arial"/>
          <w:sz w:val="24"/>
          <w:szCs w:val="24"/>
        </w:rPr>
        <w:t>а) соблюдение субъектом Российской Федерации, муниципальным образованием требований, установленных Правилами;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0462"/>
      <w:bookmarkEnd w:id="73"/>
      <w:r w:rsidRPr="00745BA8">
        <w:rPr>
          <w:rFonts w:ascii="Arial" w:hAnsi="Arial" w:cs="Arial"/>
          <w:sz w:val="24"/>
          <w:szCs w:val="24"/>
        </w:rPr>
        <w:t>б) достижение значения целевого показателя экономии расходов на коммунальные ресурсы;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0463"/>
      <w:bookmarkEnd w:id="74"/>
      <w:r w:rsidRPr="00745BA8">
        <w:rPr>
          <w:rFonts w:ascii="Arial" w:hAnsi="Arial" w:cs="Arial"/>
          <w:sz w:val="24"/>
          <w:szCs w:val="24"/>
        </w:rPr>
        <w:t>в) соблюдение сроков перечисления средств Фонда на счета управляющих организаций, товариществ собственников жилья, жилищных, жилищно-строительных кооперативов.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047"/>
      <w:bookmarkEnd w:id="75"/>
      <w:r w:rsidRPr="00745BA8">
        <w:rPr>
          <w:rFonts w:ascii="Arial" w:hAnsi="Arial" w:cs="Arial"/>
          <w:sz w:val="24"/>
          <w:szCs w:val="24"/>
        </w:rPr>
        <w:t>47. Контроль осуществляется в виде плановых и внеплановых проверок. Периодичность, порядок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048"/>
      <w:bookmarkEnd w:id="76"/>
      <w:r w:rsidRPr="00745BA8">
        <w:rPr>
          <w:rFonts w:ascii="Arial" w:hAnsi="Arial" w:cs="Arial"/>
          <w:sz w:val="24"/>
          <w:szCs w:val="24"/>
        </w:rPr>
        <w:t xml:space="preserve">48. Средства финансовой поддержки подлежат возврату в Фонд на основании решения правления Фонда в случае </w:t>
      </w:r>
      <w:proofErr w:type="spellStart"/>
      <w:r w:rsidRPr="00745BA8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745BA8">
        <w:rPr>
          <w:rFonts w:ascii="Arial" w:hAnsi="Arial" w:cs="Arial"/>
          <w:sz w:val="24"/>
          <w:szCs w:val="24"/>
        </w:rPr>
        <w:t xml:space="preserve"> значения целевого показателя экономии расходов на коммунальные ресурсы, указанного в региональной программе или иной программе и (или) краткосрочном плане при подаче заявки.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049"/>
      <w:bookmarkEnd w:id="77"/>
      <w:r w:rsidRPr="00745BA8">
        <w:rPr>
          <w:rFonts w:ascii="Arial" w:hAnsi="Arial" w:cs="Arial"/>
          <w:sz w:val="24"/>
          <w:szCs w:val="24"/>
        </w:rPr>
        <w:t>49. Субъект Российской Федерации возвращает неиспользованные средства Фонда на основании договора, предусматривающего такой возврат.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050"/>
      <w:bookmarkEnd w:id="78"/>
      <w:r w:rsidRPr="00745BA8">
        <w:rPr>
          <w:rFonts w:ascii="Arial" w:hAnsi="Arial" w:cs="Arial"/>
          <w:sz w:val="24"/>
          <w:szCs w:val="24"/>
        </w:rPr>
        <w:t>50. Возврат средств Фонда осуществляется в размере разницы между фактически предоставленным размером финансовой поддержки по заявке и общей суммой финансовой поддержки, которая должна быть предоставлена Фондом исходя из достигнутых значений целевых показателей экономии расходов на коммунальные ресурсы.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051"/>
      <w:bookmarkEnd w:id="79"/>
      <w:r w:rsidRPr="00745BA8">
        <w:rPr>
          <w:rFonts w:ascii="Arial" w:hAnsi="Arial" w:cs="Arial"/>
          <w:sz w:val="24"/>
          <w:szCs w:val="24"/>
        </w:rPr>
        <w:t>51. Копия решения правления Фонда о возврате сре</w:t>
      </w:r>
      <w:proofErr w:type="gramStart"/>
      <w:r w:rsidRPr="00745BA8">
        <w:rPr>
          <w:rFonts w:ascii="Arial" w:hAnsi="Arial" w:cs="Arial"/>
          <w:sz w:val="24"/>
          <w:szCs w:val="24"/>
        </w:rPr>
        <w:t>дств в Ф</w:t>
      </w:r>
      <w:proofErr w:type="gramEnd"/>
      <w:r w:rsidRPr="00745BA8">
        <w:rPr>
          <w:rFonts w:ascii="Arial" w:hAnsi="Arial" w:cs="Arial"/>
          <w:sz w:val="24"/>
          <w:szCs w:val="24"/>
        </w:rPr>
        <w:t>онд направляется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течение 5 рабочих дней со дня принятия такого решения.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052"/>
      <w:bookmarkEnd w:id="80"/>
      <w:r w:rsidRPr="00745BA8">
        <w:rPr>
          <w:rFonts w:ascii="Arial" w:hAnsi="Arial" w:cs="Arial"/>
          <w:sz w:val="24"/>
          <w:szCs w:val="24"/>
        </w:rPr>
        <w:t xml:space="preserve">52. Возврат средств Фонда осуществляется в течение 60 рабочих дней со дня получения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копии решения, указанного в </w:t>
      </w:r>
      <w:hyperlink w:anchor="sub_1051" w:history="1">
        <w:r w:rsidRPr="00745BA8">
          <w:rPr>
            <w:rFonts w:ascii="Arial" w:hAnsi="Arial" w:cs="Arial"/>
            <w:color w:val="106BBE"/>
            <w:sz w:val="24"/>
            <w:szCs w:val="24"/>
          </w:rPr>
          <w:t>пункте 51</w:t>
        </w:r>
      </w:hyperlink>
      <w:r w:rsidRPr="00745BA8">
        <w:rPr>
          <w:rFonts w:ascii="Arial" w:hAnsi="Arial" w:cs="Arial"/>
          <w:sz w:val="24"/>
          <w:szCs w:val="24"/>
        </w:rPr>
        <w:t xml:space="preserve"> Правил.</w:t>
      </w:r>
    </w:p>
    <w:bookmarkEnd w:id="81"/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5BA8">
        <w:rPr>
          <w:rFonts w:ascii="Arial" w:hAnsi="Arial" w:cs="Arial"/>
          <w:sz w:val="24"/>
          <w:szCs w:val="24"/>
        </w:rP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 w:rsidR="00745BA8" w:rsidRPr="00745BA8" w:rsidRDefault="00745BA8" w:rsidP="00745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436ED" w:rsidRDefault="00D436ED"/>
    <w:sectPr w:rsidR="00D436ED" w:rsidSect="00FF50F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5BA8"/>
    <w:rsid w:val="00745BA8"/>
    <w:rsid w:val="00D4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ED"/>
  </w:style>
  <w:style w:type="paragraph" w:styleId="1">
    <w:name w:val="heading 1"/>
    <w:basedOn w:val="a"/>
    <w:next w:val="a"/>
    <w:link w:val="10"/>
    <w:uiPriority w:val="99"/>
    <w:qFormat/>
    <w:rsid w:val="00745BA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5BA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45BA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45BA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45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garantF1://12044695.4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8291.168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91.1662" TargetMode="External"/><Relationship Id="rId11" Type="http://schemas.openxmlformats.org/officeDocument/2006/relationships/image" Target="media/image5.emf"/><Relationship Id="rId5" Type="http://schemas.openxmlformats.org/officeDocument/2006/relationships/hyperlink" Target="garantF1://12038291.1661" TargetMode="External"/><Relationship Id="rId15" Type="http://schemas.openxmlformats.org/officeDocument/2006/relationships/hyperlink" Target="garantF1://10080094.100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hyperlink" Target="garantF1://12054776.15106" TargetMode="Externa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4124</Words>
  <Characters>23510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2017-07-17T06:03:00Z</dcterms:created>
  <dcterms:modified xsi:type="dcterms:W3CDTF">2017-07-17T06:04:00Z</dcterms:modified>
</cp:coreProperties>
</file>